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86576" w14:textId="77777777" w:rsidR="00C5493A" w:rsidRPr="00C5493A" w:rsidRDefault="00C5493A" w:rsidP="00C5493A">
      <w:pPr>
        <w:rPr>
          <w:b/>
          <w:bCs/>
          <w:sz w:val="28"/>
          <w:szCs w:val="28"/>
        </w:rPr>
      </w:pPr>
      <w:r w:rsidRPr="00C5493A">
        <w:rPr>
          <w:b/>
          <w:bCs/>
          <w:sz w:val="28"/>
          <w:szCs w:val="28"/>
        </w:rPr>
        <w:t>Amendement Bestemming budget Schoolzwemmen</w:t>
      </w:r>
    </w:p>
    <w:p w14:paraId="5DE9653D" w14:textId="77777777" w:rsidR="00C5493A" w:rsidRPr="00C5493A" w:rsidRDefault="00C5493A" w:rsidP="00C5493A">
      <w:r w:rsidRPr="00C5493A">
        <w:t>Amendement bij de 2e Bestuursrapportage 2023, voor de raadsvergadering van 14/12/23</w:t>
      </w:r>
    </w:p>
    <w:p w14:paraId="1E66CF77" w14:textId="68703A3E" w:rsidR="00C5493A" w:rsidRPr="00C5493A" w:rsidRDefault="00C5493A" w:rsidP="00C5493A">
      <w:r w:rsidRPr="00C5493A">
        <w:t>Ondergetekenden stellen voor het college, de volgende aanpassing door te voeren op de 2</w:t>
      </w:r>
      <w:r w:rsidRPr="00C5493A">
        <w:rPr>
          <w:vertAlign w:val="superscript"/>
        </w:rPr>
        <w:t>e</w:t>
      </w:r>
      <w:r>
        <w:t xml:space="preserve"> </w:t>
      </w:r>
      <w:r w:rsidRPr="00C5493A">
        <w:t>Bestuursrapportage 2023:</w:t>
      </w:r>
    </w:p>
    <w:p w14:paraId="38F43894" w14:textId="681FAE9B" w:rsidR="00C5493A" w:rsidRPr="00C5493A" w:rsidRDefault="00C5493A" w:rsidP="00C5493A">
      <w:pPr>
        <w:rPr>
          <w:i/>
          <w:iCs/>
        </w:rPr>
      </w:pPr>
      <w:r w:rsidRPr="00C5493A">
        <w:rPr>
          <w:i/>
          <w:iCs/>
        </w:rPr>
        <w:t>Het speciaal onderwijs is echter naar Middelburg verhuisd, waardoor dit budget kan vrijvallen of een andere bestemming kan krijgen. Voor 2024 en verder is het in de begroting 2024 toegevoegd aan het budget voor de Zwembad Vastgoed B.V. Hiervoor is een nieuwe aanbesteding in gang gezet. De verwachting is dat het beschikbare budget schoolzwemmen hierbij nodig is. Voor 2023 kan dit budget daarom vrijvallen.</w:t>
      </w:r>
    </w:p>
    <w:p w14:paraId="0C2B4FCC" w14:textId="77777777" w:rsidR="00C5493A" w:rsidRPr="00C5493A" w:rsidRDefault="00C5493A" w:rsidP="00C5493A">
      <w:r w:rsidRPr="00C5493A">
        <w:t>Te vervangen door:</w:t>
      </w:r>
    </w:p>
    <w:p w14:paraId="5588F620" w14:textId="6A37C83A" w:rsidR="00C5493A" w:rsidRPr="00C5493A" w:rsidRDefault="00C5493A" w:rsidP="00C5493A">
      <w:pPr>
        <w:rPr>
          <w:i/>
          <w:iCs/>
        </w:rPr>
      </w:pPr>
      <w:r w:rsidRPr="00C5493A">
        <w:rPr>
          <w:i/>
          <w:iCs/>
        </w:rPr>
        <w:t>Het speciaal onderwijs is echter naar Middelburg verhuisd. Hierdoor is besloten het budget ter hoogte van € 30.000, bestemd te laten voor de doelgroep van basisschool kinderen, zodat zij alsnog het zwemdiploma A kunnen behalen. Exacte invulling van dit budget wordt in 2024 vormgegeven en voorgelegd aan de raad.</w:t>
      </w:r>
    </w:p>
    <w:p w14:paraId="0256FA07" w14:textId="05916004" w:rsidR="00C5493A" w:rsidRPr="00C5493A" w:rsidRDefault="00C5493A" w:rsidP="00C5493A">
      <w:pPr>
        <w:rPr>
          <w:b/>
          <w:bCs/>
        </w:rPr>
      </w:pPr>
      <w:r w:rsidRPr="00C5493A">
        <w:rPr>
          <w:b/>
          <w:bCs/>
        </w:rPr>
        <w:t xml:space="preserve">Dit als </w:t>
      </w:r>
      <w:proofErr w:type="spellStart"/>
      <w:r w:rsidRPr="00C5493A">
        <w:rPr>
          <w:b/>
          <w:bCs/>
        </w:rPr>
        <w:t>besl</w:t>
      </w:r>
      <w:r>
        <w:rPr>
          <w:b/>
          <w:bCs/>
        </w:rPr>
        <w:t>ispunt</w:t>
      </w:r>
      <w:r w:rsidRPr="00C5493A">
        <w:rPr>
          <w:b/>
          <w:bCs/>
        </w:rPr>
        <w:t>unt</w:t>
      </w:r>
      <w:proofErr w:type="spellEnd"/>
      <w:r w:rsidRPr="00C5493A">
        <w:rPr>
          <w:b/>
          <w:bCs/>
        </w:rPr>
        <w:t xml:space="preserve"> op te nemen</w:t>
      </w:r>
    </w:p>
    <w:p w14:paraId="2D22CDD6" w14:textId="77777777" w:rsidR="000E14A2" w:rsidRDefault="000E14A2" w:rsidP="00C5493A"/>
    <w:p w14:paraId="5DC28E32" w14:textId="1152B628" w:rsidR="00C5493A" w:rsidRPr="00C5493A" w:rsidRDefault="00C5493A" w:rsidP="00C5493A">
      <w:r w:rsidRPr="00C5493A">
        <w:t>Toelichting:</w:t>
      </w:r>
    </w:p>
    <w:p w14:paraId="1C739C66" w14:textId="75D712A4" w:rsidR="00C5493A" w:rsidRDefault="00C5493A" w:rsidP="00C5493A">
      <w:r>
        <w:t xml:space="preserve">- </w:t>
      </w:r>
      <w:r w:rsidRPr="00C5493A">
        <w:t>Het Aantal kinderen zonder zwemdiploma neemt nog steeds toe. Het aantal kinderen tussen de 6 en 16 jaar dat geen zwemdiploma heeft, is de afgelopen jaren verdubbeld. In 2018 ging het nog om 6 procent van de kinderen, vorig jaar was dat percentage opgelopen naar 13 procent.</w:t>
      </w:r>
    </w:p>
    <w:p w14:paraId="373F599E" w14:textId="77777777" w:rsidR="000E14A2" w:rsidRPr="00C5493A" w:rsidRDefault="000E14A2" w:rsidP="00C5493A"/>
    <w:p w14:paraId="43F87C04" w14:textId="48FB05B2" w:rsidR="00C5493A" w:rsidRDefault="00C5493A" w:rsidP="00C5493A">
      <w:r w:rsidRPr="00C5493A">
        <w:t>- Er zijn verschillende barrières voor de stijging van het aantal kinderen zonder zwemdiploma. Zo speelt een taalbarrière een belangrijke rol, naast de kosten die voor gezinnen met weinig inkomen lastig zijn te betalen.</w:t>
      </w:r>
    </w:p>
    <w:p w14:paraId="6C7888A1" w14:textId="77777777" w:rsidR="000E14A2" w:rsidRPr="00C5493A" w:rsidRDefault="000E14A2" w:rsidP="00C5493A"/>
    <w:p w14:paraId="29E70957" w14:textId="2E3F384E" w:rsidR="000E14A2" w:rsidRDefault="000E14A2" w:rsidP="000E14A2">
      <w:r>
        <w:t>- Zwemmen draagt bij aan het vergroten van de zwemvaardigheden van kinderen, wat essentieel is voor hun persoonlijke veiligheid. Het vermindert het risico op verdrinking en vergroot het zelfvertrouwen van kinderen in en rond water.</w:t>
      </w:r>
    </w:p>
    <w:p w14:paraId="14EB340A" w14:textId="77777777" w:rsidR="000E14A2" w:rsidRDefault="000E14A2" w:rsidP="000E14A2"/>
    <w:p w14:paraId="6A480F85" w14:textId="0F8A8387" w:rsidR="000E14A2" w:rsidRDefault="000E14A2" w:rsidP="000E14A2">
      <w:r>
        <w:t>- De gemeente heeft een maatschappelijke verantwoordelijkheid om ervoor te zorgen dat alle kinderen gelijke kansen krijgen, inclusief toegang tot zwemlessen. Zwemlessen dragen bij aan een inclusieve samenleving waarin elk kind de kans krijgt om essentiële levensvaardigheden te verwerven.</w:t>
      </w:r>
    </w:p>
    <w:p w14:paraId="6AE3A76F" w14:textId="77777777" w:rsidR="000E14A2" w:rsidRDefault="000E14A2" w:rsidP="000E14A2"/>
    <w:p w14:paraId="18668EEB" w14:textId="4FE496C0" w:rsidR="000E14A2" w:rsidRDefault="000E14A2" w:rsidP="000E14A2">
      <w:r>
        <w:t>- Zwemmen bevordert lichamelijke activiteit en een gezonde levensstijl bij kinderen. Het draagt bij aan hun fysieke ontwikkeling en kan helpen bij het verminderen van gezondheidsproblemen die verband houden met een sedentaire levensstijl.</w:t>
      </w:r>
    </w:p>
    <w:p w14:paraId="39532147" w14:textId="0F78333F" w:rsidR="000E14A2" w:rsidRDefault="000E14A2" w:rsidP="000E14A2">
      <w:r>
        <w:lastRenderedPageBreak/>
        <w:t>- Preventie van zwemachterstand: Door zwemlessen op scholen aan te bieden, wordt de kans op zwemachterstand verminderd. Niet alle gezinnen kunnen zich veroorloven om hun kinderen op zwemles te sturen, en zwemlessen zorgen ervoor dat alle kinderen de mogelijkheid hebben om zwemvaardigheden te ontwikkelen.</w:t>
      </w:r>
    </w:p>
    <w:p w14:paraId="705C43FF" w14:textId="77777777" w:rsidR="000E14A2" w:rsidRDefault="000E14A2" w:rsidP="000E14A2"/>
    <w:p w14:paraId="577071CD" w14:textId="681883F0" w:rsidR="00D7217A" w:rsidRDefault="000E14A2" w:rsidP="000E14A2">
      <w:r>
        <w:t xml:space="preserve">-Het investeren in zwemlessen kan op lange termijn kosten besparen. Het kan bijdragen aan het verminderen van de vraag naar latere reddingsoperaties, medische kosten en maatschappelijke kosten als gevolg van </w:t>
      </w:r>
      <w:proofErr w:type="spellStart"/>
      <w:r>
        <w:t>watergerelateerde</w:t>
      </w:r>
      <w:proofErr w:type="spellEnd"/>
      <w:r>
        <w:t> ongelukken.</w:t>
      </w:r>
    </w:p>
    <w:p w14:paraId="18ED3C45" w14:textId="77777777" w:rsidR="000E14A2" w:rsidRDefault="000E14A2" w:rsidP="00C5493A">
      <w:pPr>
        <w:rPr>
          <w:lang w:val="en-US"/>
        </w:rPr>
      </w:pPr>
    </w:p>
    <w:p w14:paraId="5CCB1ECB" w14:textId="77777777" w:rsidR="000E14A2" w:rsidRDefault="000E14A2" w:rsidP="00C5493A">
      <w:pPr>
        <w:rPr>
          <w:lang w:val="en-US"/>
        </w:rPr>
      </w:pPr>
    </w:p>
    <w:p w14:paraId="176E8F89" w14:textId="602DEC32" w:rsidR="00C5493A" w:rsidRPr="00C5493A" w:rsidRDefault="00C5493A" w:rsidP="00C5493A">
      <w:pPr>
        <w:rPr>
          <w:lang w:val="en-US"/>
        </w:rPr>
      </w:pPr>
      <w:r w:rsidRPr="00C5493A">
        <w:rPr>
          <w:lang w:val="en-US"/>
        </w:rPr>
        <w:t>PvdA</w:t>
      </w:r>
      <w:r>
        <w:rPr>
          <w:lang w:val="en-US"/>
        </w:rPr>
        <w:tab/>
      </w:r>
      <w:r>
        <w:rPr>
          <w:lang w:val="en-US"/>
        </w:rPr>
        <w:tab/>
      </w:r>
      <w:r>
        <w:rPr>
          <w:lang w:val="en-US"/>
        </w:rPr>
        <w:tab/>
        <w:t>D66</w:t>
      </w:r>
    </w:p>
    <w:p w14:paraId="6D3CFB7D" w14:textId="76C026F4" w:rsidR="00D7217A" w:rsidRPr="00C5493A" w:rsidRDefault="00C5493A" w:rsidP="00D7217A">
      <w:pPr>
        <w:rPr>
          <w:lang w:val="en-US"/>
        </w:rPr>
      </w:pPr>
      <w:r w:rsidRPr="00C5493A">
        <w:rPr>
          <w:lang w:val="en-US"/>
        </w:rPr>
        <w:t xml:space="preserve">Frances Oreel </w:t>
      </w:r>
      <w:r>
        <w:rPr>
          <w:lang w:val="en-US"/>
        </w:rPr>
        <w:tab/>
      </w:r>
      <w:r>
        <w:rPr>
          <w:lang w:val="en-US"/>
        </w:rPr>
        <w:tab/>
        <w:t>Ocker Ghering</w:t>
      </w:r>
      <w:r>
        <w:rPr>
          <w:lang w:val="en-US"/>
        </w:rPr>
        <w:br/>
      </w:r>
      <w:r w:rsidRPr="00C5493A">
        <w:rPr>
          <w:lang w:val="en-US"/>
        </w:rPr>
        <w:t xml:space="preserve">Azad Toguc </w:t>
      </w:r>
      <w:r>
        <w:rPr>
          <w:lang w:val="en-US"/>
        </w:rPr>
        <w:br/>
      </w:r>
      <w:r w:rsidRPr="00C5493A">
        <w:rPr>
          <w:lang w:val="en-US"/>
        </w:rPr>
        <w:t>Hristijan Stevoski</w:t>
      </w:r>
    </w:p>
    <w:p w14:paraId="5788D7E1" w14:textId="77777777" w:rsidR="00A32E2C" w:rsidRPr="00C5493A" w:rsidRDefault="00A32E2C">
      <w:pPr>
        <w:rPr>
          <w:lang w:val="en-US"/>
        </w:rPr>
      </w:pPr>
    </w:p>
    <w:sectPr w:rsidR="00A32E2C" w:rsidRPr="00C5493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693ED" w14:textId="77777777" w:rsidR="00551D2B" w:rsidRDefault="00551D2B">
      <w:pPr>
        <w:spacing w:after="0" w:line="240" w:lineRule="auto"/>
      </w:pPr>
      <w:r>
        <w:separator/>
      </w:r>
    </w:p>
  </w:endnote>
  <w:endnote w:type="continuationSeparator" w:id="0">
    <w:p w14:paraId="2D4EFF1E" w14:textId="77777777" w:rsidR="00551D2B" w:rsidRDefault="00551D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465BD" w14:textId="77777777" w:rsidR="00551D2B" w:rsidRDefault="00551D2B">
      <w:pPr>
        <w:spacing w:after="0" w:line="240" w:lineRule="auto"/>
      </w:pPr>
      <w:r>
        <w:separator/>
      </w:r>
    </w:p>
  </w:footnote>
  <w:footnote w:type="continuationSeparator" w:id="0">
    <w:p w14:paraId="23501A81" w14:textId="77777777" w:rsidR="00551D2B" w:rsidRDefault="00551D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9F2FC" w14:textId="77777777" w:rsidR="00583BD6" w:rsidRDefault="00F9687D">
    <w:pPr>
      <w:pStyle w:val="Koptekst"/>
    </w:pPr>
    <w:r>
      <w:rPr>
        <w:noProof/>
      </w:rPr>
      <w:drawing>
        <wp:anchor distT="0" distB="0" distL="114300" distR="114300" simplePos="0" relativeHeight="251659264" behindDoc="1" locked="0" layoutInCell="1" allowOverlap="1" wp14:anchorId="15DEF2F3" wp14:editId="251B0CC6">
          <wp:simplePos x="0" y="0"/>
          <wp:positionH relativeFrom="margin">
            <wp:align>right</wp:align>
          </wp:positionH>
          <wp:positionV relativeFrom="paragraph">
            <wp:posOffset>-320385</wp:posOffset>
          </wp:positionV>
          <wp:extent cx="1164393" cy="769620"/>
          <wp:effectExtent l="0" t="0" r="0" b="0"/>
          <wp:wrapNone/>
          <wp:docPr id="751455627" name="Afbeelding 751455627" descr="Afbeelding met Lettertype, Graphics, groen,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622888" name="Afbeelding 1" descr="Afbeelding met Lettertype, Graphics, groen, logo&#10;&#10;Automatisch gegenereerde beschrijvi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64393" cy="7696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A2B63"/>
    <w:multiLevelType w:val="hybridMultilevel"/>
    <w:tmpl w:val="47806E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8454708"/>
    <w:multiLevelType w:val="hybridMultilevel"/>
    <w:tmpl w:val="C2689480"/>
    <w:lvl w:ilvl="0" w:tplc="58C4B4F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E2A6AD6"/>
    <w:multiLevelType w:val="hybridMultilevel"/>
    <w:tmpl w:val="B6F446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59F6B9A"/>
    <w:multiLevelType w:val="hybridMultilevel"/>
    <w:tmpl w:val="6F2AFB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CE7720D"/>
    <w:multiLevelType w:val="hybridMultilevel"/>
    <w:tmpl w:val="B790AC5C"/>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num w:numId="1" w16cid:durableId="1744713718">
    <w:abstractNumId w:val="0"/>
  </w:num>
  <w:num w:numId="2" w16cid:durableId="937718686">
    <w:abstractNumId w:val="2"/>
  </w:num>
  <w:num w:numId="3" w16cid:durableId="33897197">
    <w:abstractNumId w:val="3"/>
  </w:num>
  <w:num w:numId="4" w16cid:durableId="1600210321">
    <w:abstractNumId w:val="4"/>
  </w:num>
  <w:num w:numId="5" w16cid:durableId="8766966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3A"/>
    <w:rsid w:val="000E14A2"/>
    <w:rsid w:val="00551D2B"/>
    <w:rsid w:val="00583BD6"/>
    <w:rsid w:val="005F7318"/>
    <w:rsid w:val="007E6EC5"/>
    <w:rsid w:val="00A32E2C"/>
    <w:rsid w:val="00C5493A"/>
    <w:rsid w:val="00D7217A"/>
    <w:rsid w:val="00F9687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3D715"/>
  <w15:chartTrackingRefBased/>
  <w15:docId w15:val="{584EB7C8-786B-40EC-8AAE-69140975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7217A"/>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D7217A"/>
    <w:pPr>
      <w:ind w:left="720"/>
      <w:contextualSpacing/>
    </w:pPr>
  </w:style>
  <w:style w:type="paragraph" w:styleId="Koptekst">
    <w:name w:val="header"/>
    <w:basedOn w:val="Standaard"/>
    <w:link w:val="KoptekstChar"/>
    <w:uiPriority w:val="99"/>
    <w:unhideWhenUsed/>
    <w:rsid w:val="00D7217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D7217A"/>
  </w:style>
  <w:style w:type="paragraph" w:styleId="Voettekst">
    <w:name w:val="footer"/>
    <w:basedOn w:val="Standaard"/>
    <w:link w:val="VoettekstChar"/>
    <w:uiPriority w:val="99"/>
    <w:unhideWhenUsed/>
    <w:rsid w:val="005F731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F73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Ghering\Documents\Aangepaste%20Office-sjablonen\D66.dotm"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D66</Template>
  <TotalTime>1</TotalTime>
  <Pages>2</Pages>
  <Words>447</Words>
  <Characters>2462</Characters>
  <Application>Microsoft Office Word</Application>
  <DocSecurity>4</DocSecurity>
  <Lines>20</Lines>
  <Paragraphs>5</Paragraphs>
  <ScaleCrop>false</ScaleCrop>
  <Company/>
  <LinksUpToDate>false</LinksUpToDate>
  <CharactersWithSpaces>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Ocker Ghering</dc:creator>
  <cp:keywords/>
  <dc:description/>
  <cp:lastModifiedBy>Floor Vermeulen</cp:lastModifiedBy>
  <cp:revision>2</cp:revision>
  <dcterms:created xsi:type="dcterms:W3CDTF">2023-12-14T18:03:00Z</dcterms:created>
  <dcterms:modified xsi:type="dcterms:W3CDTF">2023-12-14T18:03:00Z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8addf1-a401-4205-bb1a-21cf90b52f51_Enabled">
    <vt:lpwstr>true</vt:lpwstr>
  </property>
  <property fmtid="{D5CDD505-2E9C-101B-9397-08002B2CF9AE}" pid="3" name="MSIP_Label_dd8addf1-a401-4205-bb1a-21cf90b52f51_SetDate">
    <vt:lpwstr>2023-11-24T09:10:58Z</vt:lpwstr>
  </property>
  <property fmtid="{D5CDD505-2E9C-101B-9397-08002B2CF9AE}" pid="4" name="MSIP_Label_dd8addf1-a401-4205-bb1a-21cf90b52f51_Method">
    <vt:lpwstr>Standard</vt:lpwstr>
  </property>
  <property fmtid="{D5CDD505-2E9C-101B-9397-08002B2CF9AE}" pid="5" name="MSIP_Label_dd8addf1-a401-4205-bb1a-21cf90b52f51_Name">
    <vt:lpwstr>defa4170-0d19-0005-0004-bc88714345d2</vt:lpwstr>
  </property>
  <property fmtid="{D5CDD505-2E9C-101B-9397-08002B2CF9AE}" pid="6" name="MSIP_Label_dd8addf1-a401-4205-bb1a-21cf90b52f51_SiteId">
    <vt:lpwstr>9cc21611-a15b-4e09-8f7c-1969260c69c7</vt:lpwstr>
  </property>
  <property fmtid="{D5CDD505-2E9C-101B-9397-08002B2CF9AE}" pid="7" name="MSIP_Label_dd8addf1-a401-4205-bb1a-21cf90b52f51_ActionId">
    <vt:lpwstr>93f43c48-81ce-4a93-920b-b1b5f60ed6b3</vt:lpwstr>
  </property>
  <property fmtid="{D5CDD505-2E9C-101B-9397-08002B2CF9AE}" pid="8" name="MSIP_Label_dd8addf1-a401-4205-bb1a-21cf90b52f51_ContentBits">
    <vt:lpwstr>0</vt:lpwstr>
  </property>
</Properties>
</file>